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00" w:lineRule="exact"/>
        <w:ind w:left="5352"/>
        <w:jc w:val="left"/>
        <w:rPr>
          <w:rFonts w:ascii="黑体" w:eastAsia="黑体" w:cs="黑体"/>
          <w:color w:val="000000"/>
          <w:kern w:val="0"/>
          <w:sz w:val="30"/>
          <w:szCs w:val="30"/>
        </w:rPr>
      </w:pPr>
      <w:r>
        <w:rPr>
          <w:rFonts w:ascii="黑体" w:eastAsia="黑体" w:cs="黑体" w:hint="eastAsia"/>
          <w:color w:val="000000"/>
          <w:kern w:val="0"/>
          <w:sz w:val="30"/>
          <w:szCs w:val="30"/>
        </w:rPr>
        <w:t>信息学院</w:t>
      </w:r>
    </w:p>
    <w:p w:rsidR="00EF08E6" w:rsidRDefault="00EF08E6" w:rsidP="00EF08E6">
      <w:pPr>
        <w:autoSpaceDE w:val="0"/>
        <w:autoSpaceDN w:val="0"/>
        <w:adjustRightInd w:val="0"/>
        <w:spacing w:line="35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40" w:lineRule="exact"/>
        <w:ind w:left="3552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bookmarkStart w:id="0" w:name="_GoBack"/>
      <w:r>
        <w:rPr>
          <w:rFonts w:ascii="黑体" w:eastAsia="黑体" w:cs="黑体" w:hint="eastAsia"/>
          <w:color w:val="000000"/>
          <w:kern w:val="0"/>
          <w:sz w:val="24"/>
          <w:szCs w:val="24"/>
        </w:rPr>
        <w:t>电子商务专业（金融服务外包方向）培养方案</w:t>
      </w:r>
      <w:bookmarkEnd w:id="0"/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94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一、培养目标</w:t>
      </w:r>
    </w:p>
    <w:p w:rsidR="00EF08E6" w:rsidRDefault="00EF08E6" w:rsidP="00EF08E6">
      <w:pPr>
        <w:autoSpaceDE w:val="0"/>
        <w:autoSpaceDN w:val="0"/>
        <w:adjustRightInd w:val="0"/>
        <w:spacing w:line="363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本专业旨在培养德智体美全面发展，具有经济贸易、管理、电子商务及金融外包基础理</w:t>
      </w:r>
    </w:p>
    <w:p w:rsidR="00EF08E6" w:rsidRDefault="00EF08E6" w:rsidP="00EF08E6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论和较高外语水平，掌握服务外包业务、电子商务规划及金融服务外包系统设计和技术管理</w: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等技能，具有实践能力和创新精神的从事现代服务业的高素质专门人才。</w:t>
      </w:r>
    </w:p>
    <w:p w:rsidR="00EF08E6" w:rsidRDefault="00EF08E6" w:rsidP="00EF08E6">
      <w:pPr>
        <w:autoSpaceDE w:val="0"/>
        <w:autoSpaceDN w:val="0"/>
        <w:adjustRightInd w:val="0"/>
        <w:spacing w:line="436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二、专业要求</w:t>
      </w:r>
    </w:p>
    <w:p w:rsidR="00EF08E6" w:rsidRDefault="00EF08E6" w:rsidP="00EF08E6">
      <w:pPr>
        <w:autoSpaceDE w:val="0"/>
        <w:autoSpaceDN w:val="0"/>
        <w:adjustRightInd w:val="0"/>
        <w:spacing w:line="318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掌握政治、经济、贸易、金融、管理等方面基本理论和方法。</w:t>
      </w:r>
    </w:p>
    <w:p w:rsidR="00EF08E6" w:rsidRDefault="00EF08E6" w:rsidP="00EF08E6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掌握金融服务外包及管理的基本理论、基本知识和技能。</w:t>
      </w:r>
    </w:p>
    <w:p w:rsidR="00EF08E6" w:rsidRDefault="00EF08E6" w:rsidP="00EF08E6">
      <w:pPr>
        <w:autoSpaceDE w:val="0"/>
        <w:autoSpaceDN w:val="0"/>
        <w:adjustRightInd w:val="0"/>
        <w:spacing w:line="31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掌握电子商务与金融服务外包设计、规划、应用和管理的基本理论、技术和技能。</w: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4.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熟练掌握一门外语，在听、说、读、写、译等方面均达到较高水平。</w:t>
      </w:r>
    </w:p>
    <w:p w:rsidR="00EF08E6" w:rsidRDefault="00EF08E6" w:rsidP="00EF08E6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三、学分要求</w:t>
      </w:r>
    </w:p>
    <w:p w:rsidR="00EF08E6" w:rsidRDefault="00EF08E6" w:rsidP="00EF08E6">
      <w:pPr>
        <w:autoSpaceDE w:val="0"/>
        <w:autoSpaceDN w:val="0"/>
        <w:adjustRightInd w:val="0"/>
        <w:spacing w:line="294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学生毕业所应取得的最低总学分为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173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学分，其中包括课程学分和实践教学学分。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2220"/>
        <w:jc w:val="left"/>
        <w:rPr>
          <w:rFonts w:ascii="宋体" w:eastAsia="宋体" w:hAnsi="Calibri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课程学分为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 xml:space="preserve"> 145</w:t>
      </w:r>
      <w:r>
        <w:rPr>
          <w:rFonts w:ascii="宋体" w:eastAsia="宋体" w:hAnsi="Calibri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hAnsi="Calibri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⑴公共基础课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87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48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EF08E6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lastRenderedPageBreak/>
        <w:t>其中：政治理论与思想品德类课程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英语类课程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体育与健康类课程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中文写作类课程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艺术类课程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人文基础类课程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数学类课程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信息技术基础类课程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经济管理法学基础类课程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4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黑体" w:eastAsia="黑体"/>
          <w:kern w:val="0"/>
          <w:sz w:val="24"/>
          <w:szCs w:val="24"/>
        </w:rPr>
        <w:br w:type="column"/>
      </w:r>
      <w:r>
        <w:rPr>
          <w:rFonts w:ascii="宋体" w:eastAsia="宋体" w:cs="宋体"/>
          <w:color w:val="000000"/>
          <w:kern w:val="0"/>
          <w:sz w:val="20"/>
          <w:szCs w:val="20"/>
        </w:rPr>
        <w:lastRenderedPageBreak/>
        <w:t xml:space="preserve">15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10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12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EF08E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930" w:space="10"/>
            <w:col w:w="496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lastRenderedPageBreak/>
        <w:t>⑵学科基础课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42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285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其中：必修课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25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3" w:lineRule="exact"/>
        <w:ind w:left="348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选修课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17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243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⑶专业方向课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16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1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2225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暑期学校课程</w:t>
      </w:r>
    </w:p>
    <w:p w:rsidR="00EF08E6" w:rsidRDefault="00EF08E6" w:rsidP="00EF08E6">
      <w:pPr>
        <w:autoSpaceDE w:val="0"/>
        <w:autoSpaceDN w:val="0"/>
        <w:adjustRightInd w:val="0"/>
        <w:spacing w:line="271" w:lineRule="exact"/>
        <w:ind w:left="2791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要求修读不少于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门暑期学校课程。</w:t>
      </w:r>
    </w:p>
    <w:p w:rsidR="00EF08E6" w:rsidRDefault="00EF08E6" w:rsidP="00EF08E6">
      <w:pPr>
        <w:autoSpaceDE w:val="0"/>
        <w:autoSpaceDN w:val="0"/>
        <w:adjustRightInd w:val="0"/>
        <w:spacing w:line="219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3.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实践教学学分为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28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</w:t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02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⑴学生必须完成学校要求的实践教学环节，取得相应学分。</w: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⑵实践教学环节学时学分计算规则：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社会实践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50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学分；专业实习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30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</w:t>
      </w:r>
      <w:r>
        <w:rPr>
          <w:rFonts w:ascii="宋体" w:eastAsia="宋体" w:cs="宋体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1365885</wp:posOffset>
                </wp:positionH>
                <wp:positionV relativeFrom="page">
                  <wp:posOffset>7541895</wp:posOffset>
                </wp:positionV>
                <wp:extent cx="3726815" cy="169608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169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1237"/>
                              <w:gridCol w:w="926"/>
                              <w:gridCol w:w="926"/>
                              <w:gridCol w:w="929"/>
                              <w:gridCol w:w="926"/>
                            </w:tblGrid>
                            <w:tr w:rsidR="00EF08E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2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周数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5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周学时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总学时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总学分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军政训练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社会调查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社会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其他实践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认知实习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1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实习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9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岗位实习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41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62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毕业论文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10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83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4" w:lineRule="exact"/>
                                    <w:ind w:left="360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04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357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EF08E6" w:rsidRDefault="00EF08E6" w:rsidP="00EF0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07.55pt;margin-top:593.85pt;width:293.45pt;height:13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1237"/>
                        <w:gridCol w:w="926"/>
                        <w:gridCol w:w="926"/>
                        <w:gridCol w:w="929"/>
                        <w:gridCol w:w="926"/>
                      </w:tblGrid>
                      <w:tr w:rsidR="00EF08E6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2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周数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5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周学时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总学时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总学分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军政训练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社会调查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社会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其他实践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认知实习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1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实习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9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岗位实习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41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62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毕业论文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70"/>
                        </w:trPr>
                        <w:tc>
                          <w:tcPr>
                            <w:tcW w:w="210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83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04" w:lineRule="exact"/>
                              <w:ind w:left="360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04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357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EF08E6" w:rsidRDefault="00EF08E6" w:rsidP="00EF08E6"/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EF08E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9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学分；毕业论文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20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学时计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1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学分。</w: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21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⑶学生在教师的指导下，完成毕业论文并通过论文答辩。</w:t>
      </w:r>
    </w:p>
    <w:p w:rsidR="00EF08E6" w:rsidRDefault="00EF08E6" w:rsidP="00EF08E6">
      <w:pPr>
        <w:autoSpaceDE w:val="0"/>
        <w:autoSpaceDN w:val="0"/>
        <w:adjustRightInd w:val="0"/>
        <w:spacing w:line="235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216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四、公共基础课程选修要求（专业入门课程）</w:t>
      </w:r>
    </w:p>
    <w:p w:rsidR="00EF08E6" w:rsidRDefault="00EF08E6" w:rsidP="00EF08E6">
      <w:pPr>
        <w:autoSpaceDE w:val="0"/>
        <w:autoSpaceDN w:val="0"/>
        <w:adjustRightInd w:val="0"/>
        <w:spacing w:line="292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修读本专业的学生，在公共基础课中必须修读以下课程：</w:t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1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</w:pPr>
      <w:r>
        <w:rPr>
          <w:rFonts w:ascii="黑体" w:eastAsia="黑体" w:cs="黑体"/>
          <w:color w:val="000000"/>
          <w:kern w:val="0"/>
          <w:sz w:val="10"/>
          <w:szCs w:val="10"/>
        </w:rPr>
        <w:t>3</w:t>
      </w:r>
    </w:p>
    <w:p w:rsidR="00EF08E6" w:rsidRDefault="00EF08E6" w:rsidP="00EF08E6">
      <w:pPr>
        <w:autoSpaceDE w:val="0"/>
        <w:autoSpaceDN w:val="0"/>
        <w:adjustRightInd w:val="0"/>
        <w:spacing w:line="110" w:lineRule="exact"/>
        <w:ind w:left="3427"/>
        <w:jc w:val="left"/>
        <w:rPr>
          <w:rFonts w:ascii="黑体" w:eastAsia="黑体" w:cs="黑体"/>
          <w:color w:val="000000"/>
          <w:kern w:val="0"/>
          <w:sz w:val="10"/>
          <w:szCs w:val="10"/>
        </w:rPr>
        <w:sectPr w:rsidR="00EF08E6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91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40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六、授予学位</w:t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 w:cs="黑体"/>
          <w:color w:val="000000"/>
          <w:kern w:val="0"/>
          <w:sz w:val="24"/>
          <w:szCs w:val="24"/>
        </w:rPr>
        <w:br w:type="column"/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1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管理学学士</w:t>
      </w:r>
    </w:p>
    <w:p w:rsidR="00EF08E6" w:rsidRDefault="00EF08E6" w:rsidP="00EF08E6">
      <w:pPr>
        <w:autoSpaceDE w:val="0"/>
        <w:autoSpaceDN w:val="0"/>
        <w:adjustRightInd w:val="0"/>
        <w:spacing w:line="211" w:lineRule="exact"/>
        <w:jc w:val="left"/>
        <w:rPr>
          <w:rFonts w:ascii="宋体" w:eastAsia="宋体" w:cs="宋体"/>
          <w:color w:val="000000"/>
          <w:kern w:val="0"/>
          <w:sz w:val="20"/>
          <w:szCs w:val="20"/>
        </w:rPr>
        <w:sectPr w:rsidR="00EF08E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950" w:space="10"/>
            <w:col w:w="794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439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lastRenderedPageBreak/>
        <w:t>七、考核</w:t>
      </w:r>
    </w:p>
    <w:p w:rsidR="00EF08E6" w:rsidRDefault="00EF08E6" w:rsidP="00EF08E6">
      <w:pPr>
        <w:autoSpaceDE w:val="0"/>
        <w:autoSpaceDN w:val="0"/>
        <w:adjustRightInd w:val="0"/>
        <w:spacing w:line="315" w:lineRule="exact"/>
        <w:ind w:left="222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学生成绩考核严格按照《对外经济贸易大学本科生学分制管理办法》、</w:t>
      </w:r>
      <w:r>
        <w:rPr>
          <w:rFonts w:ascii="宋体" w:eastAsia="宋体" w:cs="宋体"/>
          <w:color w:val="000000"/>
          <w:kern w:val="0"/>
          <w:sz w:val="20"/>
          <w:szCs w:val="20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对外经济贸易大</w:t>
      </w:r>
    </w:p>
    <w:p w:rsidR="00EF08E6" w:rsidRDefault="00EF08E6" w:rsidP="00EF08E6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学本科生学籍管理办法</w:t>
      </w:r>
      <w:proofErr w:type="gramStart"/>
      <w:r>
        <w:rPr>
          <w:rFonts w:ascii="宋体" w:eastAsia="宋体" w:cs="宋体" w:hint="eastAsia"/>
          <w:color w:val="000000"/>
          <w:kern w:val="0"/>
          <w:sz w:val="20"/>
          <w:szCs w:val="20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 w:val="20"/>
          <w:szCs w:val="20"/>
        </w:rPr>
        <w:t>及《对外经济贸易大学学生成绩管理办法》的有关规定执行。</w:t>
      </w:r>
    </w:p>
    <w:p w:rsidR="00EF08E6" w:rsidRDefault="00EF08E6" w:rsidP="00EF08E6">
      <w:pPr>
        <w:autoSpaceDE w:val="0"/>
        <w:autoSpaceDN w:val="0"/>
        <w:adjustRightInd w:val="0"/>
        <w:spacing w:line="436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>
        <w:rPr>
          <w:rFonts w:ascii="黑体" w:eastAsia="黑体" w:cs="黑体" w:hint="eastAsia"/>
          <w:color w:val="000000"/>
          <w:kern w:val="0"/>
          <w:sz w:val="24"/>
          <w:szCs w:val="24"/>
        </w:rPr>
        <w:t>八、电子商务专业（金融服务外包方向）教学计划</w:t>
      </w:r>
    </w:p>
    <w:p w:rsidR="00EF08E6" w:rsidRDefault="00EF08E6" w:rsidP="00EF08E6">
      <w:pPr>
        <w:autoSpaceDE w:val="0"/>
        <w:autoSpaceDN w:val="0"/>
        <w:adjustRightInd w:val="0"/>
        <w:spacing w:line="436" w:lineRule="exact"/>
        <w:ind w:left="2220"/>
        <w:jc w:val="left"/>
        <w:rPr>
          <w:rFonts w:ascii="黑体" w:eastAsia="黑体" w:cs="黑体"/>
          <w:color w:val="000000"/>
          <w:kern w:val="0"/>
          <w:sz w:val="24"/>
          <w:szCs w:val="24"/>
        </w:rPr>
        <w:sectPr w:rsidR="00EF08E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76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108" w:lineRule="exact"/>
        <w:ind w:left="1800"/>
        <w:jc w:val="left"/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t>3</w:t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w w:val="65455"/>
          <w:kern w:val="0"/>
          <w:sz w:val="12"/>
          <w:szCs w:val="12"/>
        </w:rPr>
        <w:br w:type="column"/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83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cs="宋体" w:hint="eastAsia"/>
          <w:color w:val="000000"/>
          <w:kern w:val="0"/>
          <w:sz w:val="18"/>
          <w:szCs w:val="18"/>
        </w:rPr>
        <w:t>《对外经济贸易大学学士学位授予办法》学士学位授予条件要求主要课程平均积点达到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2.0</w:t>
      </w:r>
      <w:r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9564370</wp:posOffset>
                </wp:positionV>
                <wp:extent cx="1829435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53.1pt" to="234.0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" strokeweight="0">
                <w10:wrap anchorx="page" anchory="page"/>
              </v:line>
            </w:pict>
          </mc:Fallback>
        </mc:AlternateContent>
      </w:r>
      <w:r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1783080</wp:posOffset>
                </wp:positionV>
                <wp:extent cx="5031740" cy="225488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225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6"/>
                              <w:gridCol w:w="1213"/>
                              <w:gridCol w:w="1939"/>
                              <w:gridCol w:w="711"/>
                              <w:gridCol w:w="708"/>
                              <w:gridCol w:w="991"/>
                              <w:gridCol w:w="1136"/>
                            </w:tblGrid>
                            <w:tr w:rsidR="00EF08E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5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4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2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开课学期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35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MAT108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高等数学（一）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MAT109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高等数学（二）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CMP206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概率论与数理统计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3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CMP104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线性代数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ECON111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经济学导论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CUR201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FIN207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货币银行学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9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043" w:lineRule="exact"/>
                                    <w:ind w:left="26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ACC212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财务会计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4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9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EF08E6" w:rsidRDefault="00EF08E6" w:rsidP="00EF0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margin-left:108pt;margin-top:140.4pt;width:396.2pt;height:17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6"/>
                        <w:gridCol w:w="1213"/>
                        <w:gridCol w:w="1939"/>
                        <w:gridCol w:w="711"/>
                        <w:gridCol w:w="708"/>
                        <w:gridCol w:w="991"/>
                        <w:gridCol w:w="1136"/>
                      </w:tblGrid>
                      <w:tr w:rsidR="00EF08E6">
                        <w:trPr>
                          <w:trHeight w:hRule="exact" w:val="370"/>
                        </w:trPr>
                        <w:tc>
                          <w:tcPr>
                            <w:tcW w:w="11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5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4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2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开课学期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35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MAT108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高等数学（一）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MAT109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高等数学（二）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CMP206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概率论与数理统计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3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CMP104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线性代数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ECON111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经济学导论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3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CUR201</w:t>
                            </w:r>
                          </w:p>
                        </w:tc>
                        <w:tc>
                          <w:tcPr>
                            <w:tcW w:w="19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FIN207</w:t>
                            </w:r>
                          </w:p>
                        </w:tc>
                        <w:tc>
                          <w:tcPr>
                            <w:tcW w:w="19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货币银行学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9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193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193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71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1043" w:lineRule="exact"/>
                              <w:ind w:left="26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ACC212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财务会计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4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9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EF08E6" w:rsidRDefault="00EF08E6" w:rsidP="00EF08E6"/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ascii="宋体" w:eastAsia="宋体" w:hAnsi="Times New Roman" w:cs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4278630</wp:posOffset>
                </wp:positionV>
                <wp:extent cx="4954270" cy="205613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9"/>
                              <w:gridCol w:w="1205"/>
                              <w:gridCol w:w="2235"/>
                              <w:gridCol w:w="696"/>
                              <w:gridCol w:w="694"/>
                              <w:gridCol w:w="662"/>
                              <w:gridCol w:w="1081"/>
                            </w:tblGrid>
                            <w:tr w:rsidR="00EF08E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课程分类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8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课程代码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6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7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学期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32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SEC208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6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经管法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MGT215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管理学原理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18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3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ECON104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微观经济学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42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95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1" w:lineRule="exact"/>
                                    <w:ind w:left="278"/>
                                    <w:jc w:val="left"/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cs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EBU201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电子商务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CMP330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程序设计基础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30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学科基础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CMP301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数据库系统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EBU203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w w:val="89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w w:val="89"/>
                                      <w:kern w:val="0"/>
                                      <w:sz w:val="20"/>
                                      <w:szCs w:val="20"/>
                                    </w:rPr>
                                    <w:t>国际服务外包理论与实务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EBU308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网络营销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1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4" w:lineRule="exact"/>
                                    <w:ind w:left="16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专业方向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8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EBU306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电子金融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4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9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7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7" w:lineRule="exact"/>
                                    <w:ind w:left="223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必修课</w:t>
                                  </w:r>
                                </w:p>
                              </w:tc>
                            </w:tr>
                          </w:tbl>
                          <w:p w:rsidR="00EF08E6" w:rsidRDefault="00EF08E6" w:rsidP="00EF0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margin-left:108pt;margin-top:336.9pt;width:390.1pt;height:16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9"/>
                        <w:gridCol w:w="1205"/>
                        <w:gridCol w:w="2235"/>
                        <w:gridCol w:w="696"/>
                        <w:gridCol w:w="694"/>
                        <w:gridCol w:w="662"/>
                        <w:gridCol w:w="1081"/>
                      </w:tblGrid>
                      <w:tr w:rsidR="00EF08E6">
                        <w:trPr>
                          <w:trHeight w:hRule="exact" w:val="370"/>
                        </w:trPr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课程分类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8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课程代码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6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7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学期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32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备注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SEC208</w:t>
                            </w:r>
                          </w:p>
                        </w:tc>
                        <w:tc>
                          <w:tcPr>
                            <w:tcW w:w="223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6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6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经管法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MGT215</w:t>
                            </w:r>
                          </w:p>
                        </w:tc>
                        <w:tc>
                          <w:tcPr>
                            <w:tcW w:w="223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管理学原理</w:t>
                            </w:r>
                          </w:p>
                        </w:tc>
                        <w:tc>
                          <w:tcPr>
                            <w:tcW w:w="6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18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3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ECON104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微观经济学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42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95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81" w:lineRule="exact"/>
                              <w:ind w:left="278"/>
                              <w:jc w:val="left"/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黑体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EBU201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电子商务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CMP330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程序设计基础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30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学科基础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CMP301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数据库系统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EBU203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w w:val="8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w w:val="89"/>
                                <w:kern w:val="0"/>
                                <w:sz w:val="20"/>
                                <w:szCs w:val="20"/>
                              </w:rPr>
                              <w:t>国际服务外包理论与实务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EBU308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网络营销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11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574" w:lineRule="exact"/>
                              <w:ind w:left="16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专业方向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8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EBU306</w:t>
                            </w:r>
                          </w:p>
                        </w:tc>
                        <w:tc>
                          <w:tcPr>
                            <w:tcW w:w="2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电子金融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4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9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7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7" w:lineRule="exact"/>
                              <w:ind w:left="223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必修课</w:t>
                            </w:r>
                          </w:p>
                        </w:tc>
                      </w:tr>
                    </w:tbl>
                    <w:p w:rsidR="00EF08E6" w:rsidRDefault="00EF08E6" w:rsidP="00EF08E6"/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193" w:lineRule="exact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  <w:sectPr w:rsidR="00EF08E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930" w:space="10"/>
            <w:col w:w="9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4120515</wp:posOffset>
                </wp:positionV>
                <wp:extent cx="1002030" cy="13398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8E6" w:rsidRDefault="00EF08E6" w:rsidP="00EF08E6">
                            <w:pPr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jc w:val="left"/>
                              <w:rPr>
                                <w:rFonts w:ascii="黑体" w:eastAsia="黑体" w:cs="黑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五、主要课程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style="position:absolute;margin-left:108.4pt;margin-top:324.45pt;width:78.9pt;height: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" o:allowincell="f" filled="f" stroked="f">
                <v:textbox inset="0,0,0,0">
                  <w:txbxContent>
                    <w:p w:rsidR="00EF08E6" w:rsidRDefault="00EF08E6" w:rsidP="00EF08E6">
                      <w:pPr>
                        <w:autoSpaceDE w:val="0"/>
                        <w:autoSpaceDN w:val="0"/>
                        <w:adjustRightInd w:val="0"/>
                        <w:spacing w:line="211" w:lineRule="exact"/>
                        <w:jc w:val="left"/>
                        <w:rPr>
                          <w:rFonts w:ascii="黑体" w:eastAsia="黑体" w:cs="黑体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kern w:val="0"/>
                          <w:sz w:val="20"/>
                          <w:szCs w:val="20"/>
                        </w:rPr>
                        <w:t>五、主要课程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368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353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 w:hint="eastAsia"/>
          <w:color w:val="000000"/>
          <w:kern w:val="0"/>
          <w:sz w:val="20"/>
          <w:szCs w:val="20"/>
        </w:rPr>
        <w:t>电子商务专业（金融服务外包方向）教学计划</w:t>
      </w:r>
      <w:r>
        <w:rPr>
          <w:rFonts w:ascii="黑体" w:eastAsia="黑体" w:cs="黑体"/>
          <w:color w:val="000000"/>
          <w:kern w:val="0"/>
          <w:sz w:val="20"/>
          <w:szCs w:val="20"/>
        </w:rPr>
        <w:t>(2014)</w:t>
      </w:r>
      <w:r>
        <w:rPr>
          <w:rFonts w:ascii="黑体" w:eastAsia="黑体" w:cs="黑体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1214755</wp:posOffset>
                </wp:positionV>
                <wp:extent cx="5440680" cy="682244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682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852"/>
                              <w:gridCol w:w="2269"/>
                              <w:gridCol w:w="595"/>
                              <w:gridCol w:w="595"/>
                              <w:gridCol w:w="454"/>
                              <w:gridCol w:w="461"/>
                              <w:gridCol w:w="463"/>
                              <w:gridCol w:w="461"/>
                              <w:gridCol w:w="463"/>
                              <w:gridCol w:w="461"/>
                              <w:gridCol w:w="456"/>
                              <w:gridCol w:w="454"/>
                            </w:tblGrid>
                            <w:tr w:rsidR="00EF08E6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代码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77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3673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1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开课学期及周学时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17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别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1" w:lineRule="exact"/>
                                    <w:ind w:left="24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代码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77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学时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09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4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3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八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ECON104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微观经济学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ECON105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宏观经济学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程序设计基础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CMP204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数据结构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计算机网络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数据库系统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7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面向对象程序设计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56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学科基础必修课学时及学分合计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CMP126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信息管理概论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CMP310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企业群件系统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软件开发工具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电子商务规划与管理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客户关系管理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EBU410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国际物流管理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  <w:t>电子商务应用技术基础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w w:val="98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XML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CMP325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经营管理中的决策方法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科学计算与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Matlab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应用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EBU411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服务营销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社会与经济网络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CMP347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现代服务业综合实训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EBU319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移动互联网应用与实践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CMP405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会计信息系统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EBU402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电子商务安全与管理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电子商务信用基础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CMP338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Web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应用程序设计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4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电子商务系统建设与实施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电子商务项目管理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CMP426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信息技术与电子商务专题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2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基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础</w:t>
                                  </w:r>
                                  <w:proofErr w:type="gramEnd"/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775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学科基础选修课应选修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17 </w:t>
                                  </w: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学分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8507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left="731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……下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页继续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F08E6" w:rsidRDefault="00EF08E6" w:rsidP="00EF0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84.6pt;margin-top:95.65pt;width:428.4pt;height:537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852"/>
                        <w:gridCol w:w="2269"/>
                        <w:gridCol w:w="595"/>
                        <w:gridCol w:w="595"/>
                        <w:gridCol w:w="454"/>
                        <w:gridCol w:w="461"/>
                        <w:gridCol w:w="463"/>
                        <w:gridCol w:w="461"/>
                        <w:gridCol w:w="463"/>
                        <w:gridCol w:w="461"/>
                        <w:gridCol w:w="456"/>
                        <w:gridCol w:w="454"/>
                      </w:tblGrid>
                      <w:tr w:rsidR="00EF08E6">
                        <w:trPr>
                          <w:trHeight w:hRule="exact" w:val="32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类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85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代码</w:t>
                            </w:r>
                          </w:p>
                        </w:tc>
                        <w:tc>
                          <w:tcPr>
                            <w:tcW w:w="22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77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3673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1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开课学期及周学时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2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类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17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别</w:t>
                            </w:r>
                          </w:p>
                        </w:tc>
                        <w:tc>
                          <w:tcPr>
                            <w:tcW w:w="85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11" w:lineRule="exact"/>
                              <w:ind w:left="24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代码</w:t>
                            </w:r>
                          </w:p>
                        </w:tc>
                        <w:tc>
                          <w:tcPr>
                            <w:tcW w:w="22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77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学时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409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4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3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八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ECON104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微观经济学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ECON105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宏观经济学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38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程序设计基础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CMP204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数据结构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38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计算机网络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数据库系统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7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面向对象程序设计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67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56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学科基础必修课学时及学分合计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CMP126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信息管理概论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CMP310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企业群件系统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软件开发工具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电子商务规划与管理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客户关系管理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EBU410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国际物流管理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  <w:t>电子商务应用技术基础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w w:val="98"/>
                                <w:kern w:val="0"/>
                                <w:sz w:val="18"/>
                                <w:szCs w:val="18"/>
                              </w:rPr>
                              <w:t xml:space="preserve"> XML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CMP325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经营管理中的决策方法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科学计算与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Matlab</w:t>
                            </w:r>
                            <w:proofErr w:type="spellEnd"/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应用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EBU411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服务营销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社会与经济网络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CMP347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现代服务业综合实训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EBU319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移动互联网应用与实践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CMP405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会计信息系统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EBU402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电子商务安全与管理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电子商务信用基础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CMP338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Web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应用程序设计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4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电子商务系统建设与实施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电子商务项目管理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CMP426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信息技术与电子商务专题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72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础</w:t>
                            </w:r>
                            <w:proofErr w:type="gramEnd"/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6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7984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775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学科基础选修课应选修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17 </w:t>
                            </w: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学分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67"/>
                        </w:trPr>
                        <w:tc>
                          <w:tcPr>
                            <w:tcW w:w="8507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left="731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……下</w:t>
                            </w:r>
                            <w:proofErr w:type="gramStart"/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页继续</w:t>
                            </w:r>
                            <w:proofErr w:type="gramEnd"/>
                          </w:p>
                        </w:tc>
                      </w:tr>
                    </w:tbl>
                    <w:p w:rsidR="00EF08E6" w:rsidRDefault="00EF08E6" w:rsidP="00EF08E6"/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3537"/>
        <w:jc w:val="left"/>
        <w:rPr>
          <w:rFonts w:ascii="黑体" w:eastAsia="黑体" w:cs="黑体"/>
          <w:color w:val="000000"/>
          <w:kern w:val="0"/>
          <w:sz w:val="20"/>
          <w:szCs w:val="20"/>
        </w:rPr>
        <w:sectPr w:rsidR="00EF08E6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3537"/>
        <w:jc w:val="left"/>
        <w:rPr>
          <w:rFonts w:ascii="黑体" w:eastAsia="黑体" w:cs="黑体"/>
          <w:color w:val="000000"/>
          <w:kern w:val="0"/>
          <w:sz w:val="20"/>
          <w:szCs w:val="20"/>
        </w:rPr>
      </w:pPr>
      <w:r>
        <w:rPr>
          <w:rFonts w:ascii="黑体" w:eastAsia="黑体" w:cs="黑体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917575</wp:posOffset>
                </wp:positionV>
                <wp:extent cx="5440680" cy="244983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852"/>
                              <w:gridCol w:w="2269"/>
                              <w:gridCol w:w="595"/>
                              <w:gridCol w:w="595"/>
                              <w:gridCol w:w="461"/>
                              <w:gridCol w:w="463"/>
                              <w:gridCol w:w="461"/>
                              <w:gridCol w:w="463"/>
                              <w:gridCol w:w="461"/>
                              <w:gridCol w:w="454"/>
                              <w:gridCol w:w="456"/>
                              <w:gridCol w:w="454"/>
                            </w:tblGrid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507" w:type="dxa"/>
                                  <w:gridSpan w:val="1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……接上页</w:t>
                                  </w: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EBU203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国际服务外包理论与实务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EBU308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网络营销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CMP402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系统分析与设计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EBU309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供应链管理与</w:t>
                                  </w: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ERP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EBU314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金融外包规划与管理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5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业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修</w:t>
                                  </w:r>
                                </w:p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7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EBU306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电子金融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52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561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专业方向必修课学时及学分合计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4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8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公共基础课程应修学时及学分合计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1520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学科基础课程应修学时及学分合计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专业方向课程应修学时及学分合计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206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E6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364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全部课程应修学时及学分总计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7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2448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F08E6" w:rsidRDefault="00EF08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60"/>
                                    <w:jc w:val="left"/>
                                    <w:rPr>
                                      <w:rFonts w:ascii="宋体" w:eastAsia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8E6" w:rsidRDefault="00EF08E6" w:rsidP="00EF08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left:0;text-align:left;margin-left:84.6pt;margin-top:72.25pt;width:428.4pt;height:192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852"/>
                        <w:gridCol w:w="2269"/>
                        <w:gridCol w:w="595"/>
                        <w:gridCol w:w="595"/>
                        <w:gridCol w:w="461"/>
                        <w:gridCol w:w="463"/>
                        <w:gridCol w:w="461"/>
                        <w:gridCol w:w="463"/>
                        <w:gridCol w:w="461"/>
                        <w:gridCol w:w="454"/>
                        <w:gridCol w:w="456"/>
                        <w:gridCol w:w="454"/>
                      </w:tblGrid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8507" w:type="dxa"/>
                            <w:gridSpan w:val="1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……接上页</w:t>
                            </w: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EBU203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国际服务外包理论与实务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EBU308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网络营销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CMP402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系统分析与设计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EBU309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供应链管理与</w:t>
                            </w: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ERP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EBU314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金融外包规划与管理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52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345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方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向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必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修</w:t>
                            </w:r>
                          </w:p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7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EBU306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电子金融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52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12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561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专业方向必修课学时及学分合计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4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8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24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公共基础课程应修学时及学分合计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1520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26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学科基础课程应修学时及学分合计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25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专业方向课程应修学时及学分合计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6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E6">
                        <w:trPr>
                          <w:trHeight w:hRule="exact" w:val="326"/>
                        </w:trPr>
                        <w:tc>
                          <w:tcPr>
                            <w:tcW w:w="364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全部课程应修学时及学分总计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7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2448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F08E6" w:rsidRDefault="00EF08E6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60"/>
                              <w:jc w:val="left"/>
                              <w:rPr>
                                <w:rFonts w:ascii="宋体" w:eastAsia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F08E6" w:rsidRDefault="00EF08E6" w:rsidP="00EF08E6"/>
                  </w:txbxContent>
                </v:textbox>
                <w10:wrap anchorx="page" anchory="page"/>
              </v:shape>
            </w:pict>
          </mc:Fallback>
        </mc:AlternateContent>
      </w:r>
    </w:p>
    <w:p w:rsidR="00EF08E6" w:rsidRDefault="00EF08E6" w:rsidP="00EF08E6">
      <w:pPr>
        <w:autoSpaceDE w:val="0"/>
        <w:autoSpaceDN w:val="0"/>
        <w:adjustRightInd w:val="0"/>
        <w:spacing w:line="211" w:lineRule="exact"/>
        <w:ind w:left="3537"/>
        <w:jc w:val="left"/>
        <w:rPr>
          <w:rFonts w:ascii="黑体" w:eastAsia="黑体" w:cs="黑体"/>
          <w:color w:val="000000"/>
          <w:kern w:val="0"/>
          <w:sz w:val="20"/>
          <w:szCs w:val="20"/>
        </w:rPr>
        <w:sectPr w:rsidR="00EF08E6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EF08E6" w:rsidRDefault="00EF08E6" w:rsidP="00EF08E6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4"/>
          <w:szCs w:val="24"/>
        </w:rPr>
      </w:pPr>
    </w:p>
    <w:p w:rsidR="00D6489D" w:rsidRPr="00EF08E6" w:rsidRDefault="00D6489D"/>
    <w:sectPr w:rsidR="00D6489D" w:rsidRPr="00EF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E6"/>
    <w:rsid w:val="00014E81"/>
    <w:rsid w:val="000333E3"/>
    <w:rsid w:val="000409C5"/>
    <w:rsid w:val="000433D8"/>
    <w:rsid w:val="00063146"/>
    <w:rsid w:val="000711EC"/>
    <w:rsid w:val="000720F0"/>
    <w:rsid w:val="00075EFB"/>
    <w:rsid w:val="0007693D"/>
    <w:rsid w:val="00082814"/>
    <w:rsid w:val="000A0DE0"/>
    <w:rsid w:val="000A3615"/>
    <w:rsid w:val="000D658F"/>
    <w:rsid w:val="000E0DBB"/>
    <w:rsid w:val="000E24AE"/>
    <w:rsid w:val="000E25E1"/>
    <w:rsid w:val="000F236C"/>
    <w:rsid w:val="000F5530"/>
    <w:rsid w:val="001177F7"/>
    <w:rsid w:val="00120BB0"/>
    <w:rsid w:val="00130C73"/>
    <w:rsid w:val="00131168"/>
    <w:rsid w:val="00150AB6"/>
    <w:rsid w:val="001536C8"/>
    <w:rsid w:val="0016151E"/>
    <w:rsid w:val="001674BC"/>
    <w:rsid w:val="00185F17"/>
    <w:rsid w:val="00194F45"/>
    <w:rsid w:val="001A7E8F"/>
    <w:rsid w:val="001B56AE"/>
    <w:rsid w:val="001B74F0"/>
    <w:rsid w:val="001B7A33"/>
    <w:rsid w:val="001C0010"/>
    <w:rsid w:val="001C1A64"/>
    <w:rsid w:val="001D13D9"/>
    <w:rsid w:val="001E7D3F"/>
    <w:rsid w:val="001F09D1"/>
    <w:rsid w:val="00215947"/>
    <w:rsid w:val="00222CD1"/>
    <w:rsid w:val="0023646E"/>
    <w:rsid w:val="0025135A"/>
    <w:rsid w:val="0025405B"/>
    <w:rsid w:val="00265DCC"/>
    <w:rsid w:val="00267F28"/>
    <w:rsid w:val="00276241"/>
    <w:rsid w:val="0028053E"/>
    <w:rsid w:val="0028712A"/>
    <w:rsid w:val="00287FC7"/>
    <w:rsid w:val="002A7597"/>
    <w:rsid w:val="002E3E4A"/>
    <w:rsid w:val="002F3684"/>
    <w:rsid w:val="003052F9"/>
    <w:rsid w:val="00305767"/>
    <w:rsid w:val="00336E85"/>
    <w:rsid w:val="00342EE0"/>
    <w:rsid w:val="00353A8A"/>
    <w:rsid w:val="003679D5"/>
    <w:rsid w:val="00370DD9"/>
    <w:rsid w:val="0038402A"/>
    <w:rsid w:val="003855DF"/>
    <w:rsid w:val="0039600E"/>
    <w:rsid w:val="0039602E"/>
    <w:rsid w:val="003A0393"/>
    <w:rsid w:val="003A61B2"/>
    <w:rsid w:val="003A76FC"/>
    <w:rsid w:val="003E141F"/>
    <w:rsid w:val="003F2B34"/>
    <w:rsid w:val="00400420"/>
    <w:rsid w:val="00401CB3"/>
    <w:rsid w:val="0040327B"/>
    <w:rsid w:val="004075AD"/>
    <w:rsid w:val="00412DD3"/>
    <w:rsid w:val="0044424F"/>
    <w:rsid w:val="00445DAA"/>
    <w:rsid w:val="00451FE1"/>
    <w:rsid w:val="00475E0F"/>
    <w:rsid w:val="00494E8A"/>
    <w:rsid w:val="004B58DD"/>
    <w:rsid w:val="004D501B"/>
    <w:rsid w:val="004E687F"/>
    <w:rsid w:val="004F581E"/>
    <w:rsid w:val="004F767E"/>
    <w:rsid w:val="00512D8A"/>
    <w:rsid w:val="00531A6E"/>
    <w:rsid w:val="005325B5"/>
    <w:rsid w:val="005329C1"/>
    <w:rsid w:val="005420D8"/>
    <w:rsid w:val="00544990"/>
    <w:rsid w:val="00555374"/>
    <w:rsid w:val="0055742E"/>
    <w:rsid w:val="0055784C"/>
    <w:rsid w:val="005663A0"/>
    <w:rsid w:val="00572637"/>
    <w:rsid w:val="00572944"/>
    <w:rsid w:val="00580E9F"/>
    <w:rsid w:val="00593AC1"/>
    <w:rsid w:val="005C32B8"/>
    <w:rsid w:val="005D3B25"/>
    <w:rsid w:val="005D3B7C"/>
    <w:rsid w:val="005E1BF3"/>
    <w:rsid w:val="005F0C05"/>
    <w:rsid w:val="005F4C0C"/>
    <w:rsid w:val="00604C6D"/>
    <w:rsid w:val="00614AB4"/>
    <w:rsid w:val="00617004"/>
    <w:rsid w:val="00627406"/>
    <w:rsid w:val="00636089"/>
    <w:rsid w:val="006467A7"/>
    <w:rsid w:val="00670A2F"/>
    <w:rsid w:val="0067108E"/>
    <w:rsid w:val="006712EF"/>
    <w:rsid w:val="00682ADC"/>
    <w:rsid w:val="00685802"/>
    <w:rsid w:val="00687104"/>
    <w:rsid w:val="00694FDE"/>
    <w:rsid w:val="006A0361"/>
    <w:rsid w:val="006B37A6"/>
    <w:rsid w:val="006B7FB9"/>
    <w:rsid w:val="006C262E"/>
    <w:rsid w:val="006C77AC"/>
    <w:rsid w:val="006D1F2B"/>
    <w:rsid w:val="006D3DCC"/>
    <w:rsid w:val="006D53D3"/>
    <w:rsid w:val="006D5525"/>
    <w:rsid w:val="006F0B1B"/>
    <w:rsid w:val="006F6798"/>
    <w:rsid w:val="00716296"/>
    <w:rsid w:val="00722930"/>
    <w:rsid w:val="00731C98"/>
    <w:rsid w:val="00736511"/>
    <w:rsid w:val="0073757A"/>
    <w:rsid w:val="0077381C"/>
    <w:rsid w:val="00773E9C"/>
    <w:rsid w:val="00777E0E"/>
    <w:rsid w:val="007813FF"/>
    <w:rsid w:val="00782B8F"/>
    <w:rsid w:val="00793A07"/>
    <w:rsid w:val="007B1A9D"/>
    <w:rsid w:val="007B7B82"/>
    <w:rsid w:val="007C6D9B"/>
    <w:rsid w:val="007D04EC"/>
    <w:rsid w:val="007D248A"/>
    <w:rsid w:val="007E6FD3"/>
    <w:rsid w:val="008115B4"/>
    <w:rsid w:val="008262C2"/>
    <w:rsid w:val="00843321"/>
    <w:rsid w:val="008611A6"/>
    <w:rsid w:val="0086605A"/>
    <w:rsid w:val="00872406"/>
    <w:rsid w:val="00872721"/>
    <w:rsid w:val="00884DE4"/>
    <w:rsid w:val="008876B0"/>
    <w:rsid w:val="00890FF6"/>
    <w:rsid w:val="00896273"/>
    <w:rsid w:val="008C1326"/>
    <w:rsid w:val="008C28B4"/>
    <w:rsid w:val="008D491D"/>
    <w:rsid w:val="008D531A"/>
    <w:rsid w:val="008D5970"/>
    <w:rsid w:val="008E1EB6"/>
    <w:rsid w:val="008E2970"/>
    <w:rsid w:val="008E7254"/>
    <w:rsid w:val="008F7F09"/>
    <w:rsid w:val="009068AA"/>
    <w:rsid w:val="00906AE4"/>
    <w:rsid w:val="009231A2"/>
    <w:rsid w:val="009469D4"/>
    <w:rsid w:val="00956E0F"/>
    <w:rsid w:val="00960680"/>
    <w:rsid w:val="0097182B"/>
    <w:rsid w:val="00994BAD"/>
    <w:rsid w:val="009B2A41"/>
    <w:rsid w:val="009B46A4"/>
    <w:rsid w:val="009C1391"/>
    <w:rsid w:val="009C4ECB"/>
    <w:rsid w:val="009D194B"/>
    <w:rsid w:val="009E464C"/>
    <w:rsid w:val="009E7DA6"/>
    <w:rsid w:val="00A06C31"/>
    <w:rsid w:val="00A164CA"/>
    <w:rsid w:val="00A20CB5"/>
    <w:rsid w:val="00A214EF"/>
    <w:rsid w:val="00A239F1"/>
    <w:rsid w:val="00A2637B"/>
    <w:rsid w:val="00A30639"/>
    <w:rsid w:val="00A61CE7"/>
    <w:rsid w:val="00A67ADC"/>
    <w:rsid w:val="00A73925"/>
    <w:rsid w:val="00A7568B"/>
    <w:rsid w:val="00A849B9"/>
    <w:rsid w:val="00A8676B"/>
    <w:rsid w:val="00A9666D"/>
    <w:rsid w:val="00AA0777"/>
    <w:rsid w:val="00AC1B18"/>
    <w:rsid w:val="00AE0444"/>
    <w:rsid w:val="00AE74DF"/>
    <w:rsid w:val="00B22F26"/>
    <w:rsid w:val="00B3226E"/>
    <w:rsid w:val="00B3439F"/>
    <w:rsid w:val="00B54310"/>
    <w:rsid w:val="00B600CD"/>
    <w:rsid w:val="00B646B7"/>
    <w:rsid w:val="00B86A38"/>
    <w:rsid w:val="00BA4050"/>
    <w:rsid w:val="00BA4B30"/>
    <w:rsid w:val="00BA688A"/>
    <w:rsid w:val="00BC019F"/>
    <w:rsid w:val="00BC4BAC"/>
    <w:rsid w:val="00BC6745"/>
    <w:rsid w:val="00BE75ED"/>
    <w:rsid w:val="00C0596F"/>
    <w:rsid w:val="00C06178"/>
    <w:rsid w:val="00C217A7"/>
    <w:rsid w:val="00C21A3A"/>
    <w:rsid w:val="00C231A8"/>
    <w:rsid w:val="00C27D36"/>
    <w:rsid w:val="00C33A49"/>
    <w:rsid w:val="00C37947"/>
    <w:rsid w:val="00C43412"/>
    <w:rsid w:val="00C5709A"/>
    <w:rsid w:val="00C700AF"/>
    <w:rsid w:val="00C818DE"/>
    <w:rsid w:val="00CA67CE"/>
    <w:rsid w:val="00CB7FB8"/>
    <w:rsid w:val="00CC3630"/>
    <w:rsid w:val="00CC72B4"/>
    <w:rsid w:val="00CD405C"/>
    <w:rsid w:val="00CE198C"/>
    <w:rsid w:val="00CF237E"/>
    <w:rsid w:val="00D0510B"/>
    <w:rsid w:val="00D20D2C"/>
    <w:rsid w:val="00D23103"/>
    <w:rsid w:val="00D266D8"/>
    <w:rsid w:val="00D276BC"/>
    <w:rsid w:val="00D30807"/>
    <w:rsid w:val="00D57BF1"/>
    <w:rsid w:val="00D601DB"/>
    <w:rsid w:val="00D646A8"/>
    <w:rsid w:val="00D6489D"/>
    <w:rsid w:val="00D77E6E"/>
    <w:rsid w:val="00D90D6C"/>
    <w:rsid w:val="00D96292"/>
    <w:rsid w:val="00DA018D"/>
    <w:rsid w:val="00DA6002"/>
    <w:rsid w:val="00DB723B"/>
    <w:rsid w:val="00DD0DE0"/>
    <w:rsid w:val="00DD6D82"/>
    <w:rsid w:val="00DE291E"/>
    <w:rsid w:val="00DE3D56"/>
    <w:rsid w:val="00DE43DE"/>
    <w:rsid w:val="00E07F36"/>
    <w:rsid w:val="00E1406C"/>
    <w:rsid w:val="00E15FD9"/>
    <w:rsid w:val="00E166D0"/>
    <w:rsid w:val="00E3720B"/>
    <w:rsid w:val="00E468E2"/>
    <w:rsid w:val="00E65E41"/>
    <w:rsid w:val="00E74E65"/>
    <w:rsid w:val="00E8177F"/>
    <w:rsid w:val="00E917C6"/>
    <w:rsid w:val="00E917F1"/>
    <w:rsid w:val="00EA472A"/>
    <w:rsid w:val="00ED42F6"/>
    <w:rsid w:val="00EF08E6"/>
    <w:rsid w:val="00EF1AE4"/>
    <w:rsid w:val="00EF347C"/>
    <w:rsid w:val="00F10BFD"/>
    <w:rsid w:val="00F1563B"/>
    <w:rsid w:val="00F17109"/>
    <w:rsid w:val="00F20936"/>
    <w:rsid w:val="00F25D07"/>
    <w:rsid w:val="00F26DFF"/>
    <w:rsid w:val="00F317CE"/>
    <w:rsid w:val="00F33320"/>
    <w:rsid w:val="00F333D9"/>
    <w:rsid w:val="00F4077D"/>
    <w:rsid w:val="00F43FE7"/>
    <w:rsid w:val="00F53922"/>
    <w:rsid w:val="00F7345C"/>
    <w:rsid w:val="00F932BB"/>
    <w:rsid w:val="00FA030C"/>
    <w:rsid w:val="00FA09B5"/>
    <w:rsid w:val="00FA324E"/>
    <w:rsid w:val="00FB5143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</Words>
  <Characters>931</Characters>
  <Application>Microsoft Office Word</Application>
  <DocSecurity>0</DocSecurity>
  <Lines>7</Lines>
  <Paragraphs>2</Paragraphs>
  <ScaleCrop>false</ScaleCrop>
  <Company>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滕凌</dc:creator>
  <cp:keywords/>
  <dc:description/>
  <cp:lastModifiedBy>滕凌</cp:lastModifiedBy>
  <cp:revision>1</cp:revision>
  <dcterms:created xsi:type="dcterms:W3CDTF">2015-05-05T02:50:00Z</dcterms:created>
  <dcterms:modified xsi:type="dcterms:W3CDTF">2015-05-05T02:51:00Z</dcterms:modified>
</cp:coreProperties>
</file>